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091CC">
      <w:pPr>
        <w:pStyle w:val="2"/>
        <w:jc w:val="center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建筑物拆除协议</w:t>
      </w:r>
    </w:p>
    <w:p w14:paraId="3116464A">
      <w:pPr>
        <w:spacing w:line="580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32"/>
          <w:szCs w:val="32"/>
        </w:rPr>
        <w:t>甲方:</w:t>
      </w:r>
      <w:r>
        <w:rPr>
          <w:rFonts w:hint="eastAsia" w:ascii="仿宋" w:hAnsi="仿宋" w:eastAsia="仿宋"/>
          <w:color w:val="FF000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房县职业技术学校</w:t>
      </w:r>
    </w:p>
    <w:p w14:paraId="3E934014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乙方: </w:t>
      </w:r>
    </w:p>
    <w:p w14:paraId="320E05C6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依照《中华人民共和国民法典》、《中华人民共和国建筑法》及其他有关法律、行政法规,甲、乙双方遵循平等、自愿、公平和诚实信用的原则,就湖北省十堰市房县职业技术学校院内闲置“女生宿舍楼” （建设面积约： 1680 平方米）拆除工程达成如下协议：</w:t>
      </w:r>
    </w:p>
    <w:p w14:paraId="5F0053D8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一、工程概况</w:t>
      </w:r>
    </w:p>
    <w:p w14:paraId="2A9D7A49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(一)工程地址: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湖北省十堰市房县职业技术学校</w:t>
      </w:r>
    </w:p>
    <w:p w14:paraId="7668FCD0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(二)工程范围：1、湖北省十堰市房县职业技术学校院内闲置“女生宿舍楼”（建设面约：1680平方米）建筑物拆除;2、拆除物及废弃物的清运、清扫；3、场地平整等工作。</w:t>
      </w:r>
    </w:p>
    <w:p w14:paraId="34B79D8A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(三)开竣工日期: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日起至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   日止共计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天</w:t>
      </w:r>
    </w:p>
    <w:p w14:paraId="03239938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(四)拆除整体标准: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工程范围内的地面建筑、设施全部拆除,</w:t>
      </w:r>
      <w:r>
        <w:rPr>
          <w:rFonts w:hint="eastAsia"/>
        </w:rPr>
        <w:t xml:space="preserve"> </w:t>
      </w:r>
      <w:bookmarkStart w:id="0" w:name="_Hlk176350417"/>
      <w:r>
        <w:rPr>
          <w:rFonts w:hint="eastAsia" w:ascii="仿宋" w:hAnsi="仿宋" w:eastAsia="仿宋"/>
          <w:sz w:val="32"/>
          <w:szCs w:val="32"/>
        </w:rPr>
        <w:t>拆除物及废弃物的清运、清扫</w:t>
      </w:r>
      <w:bookmarkEnd w:id="0"/>
      <w:r>
        <w:rPr>
          <w:rFonts w:hint="eastAsia" w:ascii="仿宋" w:hAnsi="仿宋" w:eastAsia="仿宋"/>
          <w:sz w:val="32"/>
          <w:szCs w:val="32"/>
        </w:rPr>
        <w:t>，渣土进行现场填压并平整场地。</w:t>
      </w:r>
    </w:p>
    <w:p w14:paraId="07B9A3E8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二、工程总价款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保证金</w:t>
      </w:r>
      <w:r>
        <w:rPr>
          <w:rFonts w:hint="eastAsia" w:ascii="仿宋" w:hAnsi="仿宋" w:eastAsia="仿宋"/>
          <w:sz w:val="32"/>
          <w:szCs w:val="32"/>
        </w:rPr>
        <w:t>及付款方式</w:t>
      </w:r>
    </w:p>
    <w:p w14:paraId="77D1B55A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(一)工程包干总价: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元整，大写：人民币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圆。</w:t>
      </w:r>
    </w:p>
    <w:p w14:paraId="12EF0C5B">
      <w:pPr>
        <w:spacing w:line="580" w:lineRule="exact"/>
        <w:ind w:firstLine="640" w:firstLineChars="200"/>
        <w:rPr>
          <w:rFonts w:hint="default" w:ascii="仿宋" w:hAnsi="仿宋" w:eastAsia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(二)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施工安全保证金50000元整。</w:t>
      </w:r>
    </w:p>
    <w:p w14:paraId="432725C3">
      <w:pPr>
        <w:spacing w:line="580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(三)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乙方应于本合同签订当日支付甲方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工程包干总价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款及施工安全保证金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FE07FEF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)付款方式: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乙方</w:t>
      </w:r>
      <w:r>
        <w:rPr>
          <w:rFonts w:hint="eastAsia" w:ascii="仿宋" w:hAnsi="仿宋" w:eastAsia="仿宋"/>
          <w:sz w:val="32"/>
          <w:szCs w:val="32"/>
        </w:rPr>
        <w:t>将工程总价款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及保证金</w:t>
      </w:r>
      <w:r>
        <w:rPr>
          <w:rFonts w:hint="eastAsia" w:ascii="仿宋" w:hAnsi="仿宋" w:eastAsia="仿宋"/>
          <w:sz w:val="32"/>
          <w:szCs w:val="32"/>
        </w:rPr>
        <w:t>支付至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甲方</w:t>
      </w:r>
      <w:r>
        <w:rPr>
          <w:rFonts w:hint="eastAsia" w:ascii="仿宋" w:hAnsi="仿宋" w:eastAsia="仿宋"/>
          <w:sz w:val="32"/>
          <w:szCs w:val="32"/>
        </w:rPr>
        <w:t>以下账户</w:t>
      </w:r>
    </w:p>
    <w:p w14:paraId="70B2EBDF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账户名称： </w:t>
      </w:r>
    </w:p>
    <w:p w14:paraId="1B0FC6B2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开户银行： </w:t>
      </w:r>
    </w:p>
    <w:p w14:paraId="2D91DFD0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银行账号：</w:t>
      </w:r>
    </w:p>
    <w:p w14:paraId="7298C259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)工程总价款包括此工程的一切费用（包含建筑物拆除、拆除物的清运清场等所发生的所有费、税），乙方不得再向甲方增收或索要其他任何费用。</w:t>
      </w:r>
    </w:p>
    <w:p w14:paraId="44ECA874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三、施工要求</w:t>
      </w:r>
    </w:p>
    <w:p w14:paraId="2A72E1BF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(一)甲方协助乙方办理相关手续；</w:t>
      </w:r>
    </w:p>
    <w:p w14:paraId="63BAA64D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(二)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乙方在施工中必须按照国家颁发的施工规范和要求进行。</w:t>
      </w:r>
    </w:p>
    <w:p w14:paraId="345FB4A4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(三)乙方保证每天下班关水关电，不得将工程分包、转包，并保证按时保质完工。</w:t>
      </w:r>
    </w:p>
    <w:p w14:paraId="1D8D34CC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乙方在进行建筑物拆除、拆除物及废弃物的清运、清扫及场地平整过程应当由具备相应资质人员进行作业，造成工程范围外损坏（包含房屋、水道、其他设备设施等）、环境污染、人身伤害、其他建筑物及设备设施损坏、第三方损失等而产生的一切费用及相应责任均由乙方全部承担，给甲方及第三方造成损失的由乙方负责赔偿。</w:t>
      </w:r>
    </w:p>
    <w:p w14:paraId="6150EEFA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(五)乙方须做好管道等设施设备的保护工作，因保护不到位对前述部位造成的破坏及损失由乙方负责。</w:t>
      </w:r>
    </w:p>
    <w:p w14:paraId="75D3989E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（六）乙方在建筑物拆除施工过程中，无偿为甲方将房顶设备完好无损拆卸、吊运至甲方指定地点安全存放。 拆卸、 吊运施工安全责任及施工费用由买受人全部承担，如有损坏照价赔偿。</w:t>
      </w:r>
    </w:p>
    <w:p w14:paraId="2E5D3544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四、工程验收</w:t>
      </w:r>
    </w:p>
    <w:p w14:paraId="48D14480">
      <w:pPr>
        <w:spacing w:line="58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工程完工后10日内，乙方出具书面文件通知甲方进行验收，如有遗漏或不到位的，乙方负责整改完成直至达到甲方标准。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甲方验收合格后3日内退还乙方施工保证金。</w:t>
      </w:r>
    </w:p>
    <w:p w14:paraId="1F3DB154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五、责任承担</w:t>
      </w:r>
    </w:p>
    <w:p w14:paraId="1CC89A4A">
      <w:pPr>
        <w:spacing w:line="580" w:lineRule="exact"/>
        <w:ind w:firstLine="640" w:firstLineChars="20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32"/>
          <w:szCs w:val="32"/>
        </w:rPr>
        <w:t>(一)进场前乙方应对工人办理相关保险;乙方负责施工现场工程范围内所有施工人员的财产和人身安全，文明施工，防止因不当施工造成管道堵塞、破损、渗漏，火灾等事故发生;因施工造成的事故及一切经济损失由乙方承担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乙方缴纳的施工保证金甲方可以优先支付因事故造成的经济损失，不足部分乙方补足差额。</w:t>
      </w:r>
    </w:p>
    <w:p w14:paraId="7CF3A12C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(二)本协议生效后，乙方擅自解除合同的，应向甲方支付合同总金额10%的违约金。</w:t>
      </w:r>
    </w:p>
    <w:p w14:paraId="2D08AABA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（三）乙方未在合同约定时间内完成建筑物拆除和拆除物清运清场的，甲方将按500元/日的标准收取乙方违约金。 乙方逾期30日仍未完成建筑物拆除和拆除物清运清场的，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保证金不予退还，</w:t>
      </w:r>
      <w:r>
        <w:rPr>
          <w:rFonts w:hint="eastAsia" w:ascii="仿宋" w:hAnsi="仿宋" w:eastAsia="仿宋"/>
          <w:sz w:val="32"/>
          <w:szCs w:val="32"/>
        </w:rPr>
        <w:t>甲方有权单方解除《建筑物拆除协议》，并追究乙方违约责任。</w:t>
      </w:r>
      <w:bookmarkStart w:id="1" w:name="_GoBack"/>
      <w:bookmarkEnd w:id="1"/>
    </w:p>
    <w:p w14:paraId="3FB9B345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六、争议解决</w:t>
      </w:r>
    </w:p>
    <w:p w14:paraId="2778AE64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本协议履行过程中如产生的任何争议，由双方协商解决，如协商解决不成的，由甲方所在地人民法院管辖。</w:t>
      </w:r>
    </w:p>
    <w:p w14:paraId="19AB103E"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七、本协议壹式贰份，甲乙双方各持壹份，自双方盖章之日生效。</w:t>
      </w:r>
    </w:p>
    <w:p w14:paraId="24B150B2"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甲方：                          乙方：</w:t>
      </w:r>
    </w:p>
    <w:p w14:paraId="6BFFFDE7">
      <w:pPr>
        <w:spacing w:line="58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         年   月   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0ZDhlYzEzNzEzMTZiODcyOGViMjE4NGFkNmMwMjgifQ=="/>
  </w:docVars>
  <w:rsids>
    <w:rsidRoot w:val="00951764"/>
    <w:rsid w:val="00001A99"/>
    <w:rsid w:val="000A0546"/>
    <w:rsid w:val="001508FD"/>
    <w:rsid w:val="002010AD"/>
    <w:rsid w:val="00274B70"/>
    <w:rsid w:val="002D704E"/>
    <w:rsid w:val="0031075B"/>
    <w:rsid w:val="00487F1A"/>
    <w:rsid w:val="0058510B"/>
    <w:rsid w:val="00644B9E"/>
    <w:rsid w:val="00656883"/>
    <w:rsid w:val="00720BC6"/>
    <w:rsid w:val="007B0EDA"/>
    <w:rsid w:val="007B71CE"/>
    <w:rsid w:val="007C3F82"/>
    <w:rsid w:val="00951764"/>
    <w:rsid w:val="00A17C64"/>
    <w:rsid w:val="00AC7B6C"/>
    <w:rsid w:val="00BE4DB1"/>
    <w:rsid w:val="00BF706B"/>
    <w:rsid w:val="00CA4D2F"/>
    <w:rsid w:val="00CE4CC7"/>
    <w:rsid w:val="00EF4E63"/>
    <w:rsid w:val="00F15E59"/>
    <w:rsid w:val="00F533F2"/>
    <w:rsid w:val="01C04E49"/>
    <w:rsid w:val="035937A7"/>
    <w:rsid w:val="04390EE3"/>
    <w:rsid w:val="05EC0902"/>
    <w:rsid w:val="07195727"/>
    <w:rsid w:val="0E0A5DCA"/>
    <w:rsid w:val="12AE76CF"/>
    <w:rsid w:val="12BD46F9"/>
    <w:rsid w:val="14281445"/>
    <w:rsid w:val="1F316F2E"/>
    <w:rsid w:val="2091438B"/>
    <w:rsid w:val="215C4736"/>
    <w:rsid w:val="21A34113"/>
    <w:rsid w:val="24406892"/>
    <w:rsid w:val="248A3369"/>
    <w:rsid w:val="2BFD4774"/>
    <w:rsid w:val="2DD37B2E"/>
    <w:rsid w:val="2E6C1D31"/>
    <w:rsid w:val="3A9D7F81"/>
    <w:rsid w:val="3D8D3E1A"/>
    <w:rsid w:val="3E94330A"/>
    <w:rsid w:val="44601757"/>
    <w:rsid w:val="4A2534C2"/>
    <w:rsid w:val="4A30616A"/>
    <w:rsid w:val="530A3743"/>
    <w:rsid w:val="56151F4D"/>
    <w:rsid w:val="5D303DA6"/>
    <w:rsid w:val="617050B9"/>
    <w:rsid w:val="618F19E3"/>
    <w:rsid w:val="61FD714E"/>
    <w:rsid w:val="644F0FB6"/>
    <w:rsid w:val="68F24605"/>
    <w:rsid w:val="6DCD5D84"/>
    <w:rsid w:val="7A8D23E0"/>
    <w:rsid w:val="7FF5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1335</Words>
  <Characters>1352</Characters>
  <Lines>9</Lines>
  <Paragraphs>2</Paragraphs>
  <TotalTime>21</TotalTime>
  <ScaleCrop>false</ScaleCrop>
  <LinksUpToDate>false</LinksUpToDate>
  <CharactersWithSpaces>1457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2024-09-04T02:34:00Z</dcterms:created>
  <dc:creator>杰 肖</dc:creator>
  <cp:lastModifiedBy>淡淡柠檬草儿</cp:lastModifiedBy>
  <dcterms:modified xsi:type="dcterms:W3CDTF">2024-09-09T03:02:03Z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A0EE03CE6B584047AD1E728611F073AC_12</vt:lpwstr>
  </property>
</Properties>
</file>